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 xml:space="preserve">онске седнице Научног већа Института за физику одржане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12</w:t>
      </w:r>
      <w:r>
        <w:rPr>
          <w:rFonts w:cs="Times New Roman" w:ascii="Times New Roman" w:hAnsi="Times New Roman"/>
          <w:b/>
          <w:sz w:val="24"/>
          <w:szCs w:val="24"/>
        </w:rPr>
        <w:t>.2024.године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Антун Балаж,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Магдалена Ђорђевић,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Горан Исић, др Ненад Лазаревић, др Саша Лазовић, др Гордана Маловић, др Милица Миловановић, др Марија Митровић Данкулов, др Милан Петровић, др Маја Рабасовић,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Радмиловић Рађеновић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Јасна Ристић Ђуровић,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Вл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димир Срећковић, </w:t>
      </w:r>
      <w:r>
        <w:rPr>
          <w:rFonts w:cs="Times New Roman" w:ascii="Times New Roman" w:hAnsi="Times New Roman"/>
          <w:sz w:val="24"/>
          <w:szCs w:val="24"/>
        </w:rPr>
        <w:t>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Франовић,</w:t>
      </w:r>
      <w:r>
        <w:rPr>
          <w:rFonts w:cs="Times New Roman" w:ascii="Times New Roman" w:hAnsi="Times New Roman"/>
          <w:sz w:val="24"/>
          <w:szCs w:val="24"/>
        </w:rPr>
        <w:t xml:space="preserve">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Јовићевић, др Дејан Јоковић,</w:t>
      </w:r>
      <w:r>
        <w:rPr>
          <w:rFonts w:cs="Times New Roman" w:ascii="Times New Roman" w:hAnsi="Times New Roman"/>
          <w:sz w:val="24"/>
          <w:szCs w:val="24"/>
        </w:rPr>
        <w:t xml:space="preserve"> др Димитрије Малетић, др Зоран Мијић,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Новица Пауновић, </w:t>
      </w:r>
      <w:r>
        <w:rPr>
          <w:rFonts w:cs="Times New Roman" w:ascii="Times New Roman" w:hAnsi="Times New Roman"/>
          <w:sz w:val="24"/>
          <w:szCs w:val="24"/>
        </w:rPr>
        <w:t>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Јелена Митрић, др Игор Прлина, др Тијана Томашевић 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Александар Белић, др Дарко Васиљевић, др Александар Крмпот, др Драгана Марић, др Невена Пуач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сарадници: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Станков,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color w:val="000000"/>
        </w:rPr>
        <w:b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ascii="Times New Roman" w:hAnsi="Times New Roman"/>
          <w:sz w:val="24"/>
          <w:szCs w:val="24"/>
        </w:rPr>
        <w:t>1.1. др Милош Травар, избор у звање научни сарадник (</w:t>
      </w:r>
      <w:hyperlink r:id="rId2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>, резиме,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ascii="Times New Roman" w:hAnsi="Times New Roman"/>
          <w:sz w:val="24"/>
          <w:szCs w:val="24"/>
        </w:rPr>
        <w:t>1.2. Славица Ковачевић, избор у звање истраживач приправник (</w:t>
      </w:r>
      <w:hyperlink r:id="rId3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ascii="Times New Roman" w:hAnsi="Times New Roman"/>
          <w:sz w:val="24"/>
          <w:szCs w:val="24"/>
        </w:rPr>
        <w:t>1.3. Максим Карановић, избор у звање истраживач приправник (</w:t>
      </w:r>
      <w:hyperlink r:id="rId4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2.1. др Александра Нина, избор у звање научни саветник (</w:t>
      </w:r>
      <w:hyperlink r:id="rId5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6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радови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2.2. др Михаило Савић, избор у звање виши научни сарадник (</w:t>
      </w:r>
      <w:hyperlink r:id="rId7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8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радови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2.3. др Зоран Грујић, реизбор у звање виши научни сарадник (</w:t>
      </w:r>
      <w:hyperlink r:id="rId9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0" w:tgtFrame="_blank">
        <w:r>
          <w:rPr>
            <w:rStyle w:val="ListLabel1"/>
            <w:rFonts w:eastAsia="Times New Roman" w:ascii="Times New Roman" w:hAnsi="Times New Roman"/>
            <w:sz w:val="24"/>
            <w:szCs w:val="24"/>
            <w:u w:val="single"/>
          </w:rPr>
          <w:t>радови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</w:rPr>
        <w:t>3.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sr-Latn-RS"/>
        </w:rPr>
      </w:pPr>
      <w:r>
        <w:rPr>
          <w:rFonts w:eastAsia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>едногласно је утврђен предлог за избор у звање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Милоша Травара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Славицу Ковачевић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Максима Карановића.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2.1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Александре Нине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научни саветник.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Лука Поповић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0" w:name="_Hlk168043736"/>
      <w:r>
        <w:rPr>
          <w:rFonts w:cs="Times New Roman" w:ascii="Times New Roman" w:hAnsi="Times New Roman"/>
          <w:sz w:val="24"/>
          <w:szCs w:val="24"/>
          <w:lang w:val="sr-CS"/>
        </w:rPr>
        <w:t>научни с</w:t>
      </w:r>
      <w:r>
        <w:rPr>
          <w:rFonts w:cs="Times New Roman" w:ascii="Times New Roman" w:hAnsi="Times New Roman"/>
          <w:sz w:val="24"/>
          <w:szCs w:val="24"/>
          <w:lang w:val="sr-RS"/>
        </w:rPr>
        <w:t>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Астрономска опсерваторија у Београду</w:t>
      </w:r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>, 1. референт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Владимир Срећковић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научни саветник, Институт за физику у Београду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Љубинко Игњатовић, научни саветник у пензији,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2.2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Михаила Савића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Димитрије Малетић, виши научни сарадник, Институт за физику у Београду, 1. референт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Дејан Јоковић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виши научни сарадник, Институт за физику у Београду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проф др. Никола Јованчевић, ванредни професор, Природно-математички факултет Универзитета у Новом Саду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2.3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Зорана Грујића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Бранислав Јеленковић, научни сарадник, Институт за физику у Београду, 1. референт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Душан Арсеновић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научни саветник, Институт за физику у Београду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проф др. Пеђа Михаиловић, редовни професор, Електротехнички факултет Универзитета у Београду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 Марина Лекић, виши научни сарадник,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HTMLPreformatted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BodyText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83/attachments/608/3434/Milos-Travar---Izvestaj-komisije.pdf" TargetMode="External"/><Relationship Id="rId3" Type="http://schemas.openxmlformats.org/officeDocument/2006/relationships/hyperlink" Target="https://www.indico.ipb.ac.rs/event/583/attachments/608/3436/Slavica-Kovacevic---Materijal.pdf" TargetMode="External"/><Relationship Id="rId4" Type="http://schemas.openxmlformats.org/officeDocument/2006/relationships/hyperlink" Target="https://www.indico.ipb.ac.rs/event/583/attachments/608/3435/Maksim-Karanovic---Materijal.pdf" TargetMode="External"/><Relationship Id="rId5" Type="http://schemas.openxmlformats.org/officeDocument/2006/relationships/hyperlink" Target="https://www.indico.ipb.ac.rs/event/583/attachments/608/3441/Aleksandra-Nina---Materijal.pdf" TargetMode="External"/><Relationship Id="rId6" Type="http://schemas.openxmlformats.org/officeDocument/2006/relationships/hyperlink" Target="https://www.indico.ipb.ac.rs/event/583/attachments/608/3442/Aleksandra-Nina---Radovi.pdf" TargetMode="External"/><Relationship Id="rId7" Type="http://schemas.openxmlformats.org/officeDocument/2006/relationships/hyperlink" Target="https://www.indico.ipb.ac.rs/event/583/attachments/608/3444/Mihailo-Savic---Materijal.pdf" TargetMode="External"/><Relationship Id="rId8" Type="http://schemas.openxmlformats.org/officeDocument/2006/relationships/hyperlink" Target="https://www.indico.ipb.ac.rs/event/583/attachments/608/3445/Mihailo-Savic---Radovi.pdf" TargetMode="External"/><Relationship Id="rId9" Type="http://schemas.openxmlformats.org/officeDocument/2006/relationships/hyperlink" Target="https://www.indico.ipb.ac.rs/event/583/attachments/608/3437/Zoran-Grujic---Materijal.pdf" TargetMode="External"/><Relationship Id="rId10" Type="http://schemas.openxmlformats.org/officeDocument/2006/relationships/hyperlink" Target="https://www.indico.ipb.ac.rs/event/583/attachments/608/3438/Zoran-Grujic---Radovi.pdf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LibreOffice/7.6.7.2$Linux_X86_64 LibreOffice_project/60$Build-2</Application>
  <AppVersion>15.0000</AppVersion>
  <DocSecurity>0</DocSecurity>
  <Pages>2</Pages>
  <Words>614</Words>
  <Characters>3550</Characters>
  <CharactersWithSpaces>4159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2024-08-01T09:08:00Z</dcterms:created>
  <dc:creator>Vanja pc</dc:creator>
  <dc:description/>
  <dc:language>en-US</dc:language>
  <cp:lastModifiedBy/>
  <dcterms:modified xsi:type="dcterms:W3CDTF">2024-12-19T17:33:02Z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