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11</w:t>
      </w:r>
      <w:r>
        <w:rPr>
          <w:rFonts w:cs="Times New Roman" w:ascii="Times New Roman" w:hAnsi="Times New Roman"/>
          <w:b/>
          <w:sz w:val="24"/>
          <w:szCs w:val="24"/>
        </w:rPr>
        <w:t>. 2024.године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Душан Арсеновић,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р Белић,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Горан Исић, др Александар Крмпот, др Ненад Лазаревић, др Саша Лазовић,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Драгана Марић, др Марија Митровић Данкулов, др Маја Рабасовић, </w:t>
      </w:r>
      <w:r>
        <w:rPr>
          <w:rFonts w:cs="Times New Roman" w:ascii="Times New Roman" w:hAnsi="Times New Roman"/>
          <w:sz w:val="24"/>
          <w:szCs w:val="24"/>
        </w:rPr>
        <w:t xml:space="preserve">др Ненад Симоновић,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Вл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димир Срећковић, </w:t>
      </w:r>
      <w:r>
        <w:rPr>
          <w:rFonts w:cs="Times New Roman" w:ascii="Times New Roman" w:hAnsi="Times New Roman"/>
          <w:sz w:val="24"/>
          <w:szCs w:val="24"/>
        </w:rPr>
        <w:t xml:space="preserve">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 xml:space="preserve">, др Димитрије Малетић, др Зоран Мијић,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Новица Пауновић, </w:t>
      </w:r>
      <w:r>
        <w:rPr>
          <w:rFonts w:cs="Times New Roman" w:ascii="Times New Roman" w:hAnsi="Times New Roman"/>
          <w:sz w:val="24"/>
          <w:szCs w:val="24"/>
        </w:rPr>
        <w:t>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Биљана Станков, др Игор Прлина, др Тијана Томашевић 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Магдалена Ђорђевић, др Гордана Маловић, др Милица Миловановић, др Милан Петровић, др Марија Радмиловић Рађеновић, др Јасна Ристић Ђуровић,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Јелена Јовићевић, др Дејан Јоковић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др Антун Балаж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, др Дарко Васиљевић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Невена Пуач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01.10.2024.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2.1. др Миљан Дашић, реизбор у звање научни сарадник (</w:t>
      </w:r>
      <w:hyperlink r:id="rId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допуњен 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презентација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2.2. др Јулија Шћепановић, реизбор у звање научни сарадник (</w:t>
      </w:r>
      <w:hyperlink r:id="rId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кориговани 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2.3. Михаило Ђорђевић, избор у звање истраживач сарадник (</w:t>
      </w:r>
      <w:hyperlink r:id="rId1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допуњен 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презентација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2.4. Јована Јелић, избор у звање истраживач сарадник (</w:t>
      </w:r>
      <w:hyperlink r:id="rId1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презентација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2.5. Алекса Денчевски, избор у звање истраживач сарадник (</w:t>
      </w:r>
      <w:hyperlink r:id="rId1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презентација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2.6. Марта Букумира, избор у звање истраживач сарадник (</w:t>
      </w:r>
      <w:hyperlink r:id="rId1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2.7. Ленка Филиповић, избор у звање истраживач приправник (</w:t>
      </w:r>
      <w:hyperlink r:id="rId1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2.8. Барбара Бекић, избор у звање истраживач приправник (</w:t>
      </w:r>
      <w:hyperlink r:id="rId1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2.9. Ана Кањевац, избор у звање истраживач приправник (</w:t>
      </w:r>
      <w:hyperlink r:id="rId2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2.10. Јеремија Ковачевић, избор у звање истраживач приправник (</w:t>
      </w:r>
      <w:hyperlink r:id="rId2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2.11. Петар Петрашиновић, избор у звање истраживач приправник (</w:t>
      </w:r>
      <w:hyperlink r:id="rId2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2.12. Анђела Пауновић, избор у звање истраживач приправник (</w:t>
      </w:r>
      <w:hyperlink r:id="rId2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2.13. Десанка Топаловић, избор у звање истраживач приправник (</w:t>
      </w:r>
      <w:hyperlink r:id="rId2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2.14. Владимир Гавриловић, избор у звање истраживач приправник (</w:t>
      </w:r>
      <w:hyperlink r:id="rId2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3.1. др Александер Ковачевић, реизбор у звање виши научни сарадник (</w:t>
      </w:r>
      <w:hyperlink r:id="rId2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2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3.1. др Иван Трапарић, избор у звање научни сарадник (</w:t>
      </w:r>
      <w:hyperlink r:id="rId2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3.2. др Душан Вудраговић, реизбор у звање научни сарадник (</w:t>
      </w:r>
      <w:hyperlink r:id="rId2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4.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Након усвајања дневног реда, прешло се на дискусију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1. 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усвојен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>записник са редовне седнице одржане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sr-RS"/>
        </w:rPr>
        <w:t xml:space="preserve"> </w:t>
      </w:r>
      <w:hyperlink r:id="rId3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</w:t>
        </w:r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sr-RS"/>
          </w:rPr>
          <w:t>1</w:t>
        </w:r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.</w:t>
        </w:r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sr-RS"/>
          </w:rPr>
          <w:t>10</w:t>
        </w:r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420302"/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2.1.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Вељк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Јанковић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>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Миљана Дашић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2.2.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Даниц</w:t>
      </w:r>
      <w:r>
        <w:rPr>
          <w:rFonts w:cs="Times New Roman" w:ascii="Times New Roman" w:hAnsi="Times New Roman"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Стојиљковић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Јулију Шћепановић.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420302"/>
      <w:bookmarkStart w:id="2" w:name="_Hlk159420469"/>
      <w:bookmarkEnd w:id="1"/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</w:t>
      </w:r>
      <w:r>
        <w:rPr>
          <w:rFonts w:cs="Times New Roman" w:ascii="Times New Roman" w:hAnsi="Times New Roman"/>
          <w:sz w:val="24"/>
          <w:szCs w:val="24"/>
          <w:lang w:val="sr-RS"/>
        </w:rPr>
        <w:t>р Марк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Војиновић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Михаила Ђорђевић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</w:rPr>
        <w:t>.</w:t>
      </w:r>
      <w:bookmarkEnd w:id="2"/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Михаил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Рабасовић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Јовану Јелић.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5.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Михаила Рабасовића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Алексу Денчевског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2.6. </w:t>
      </w:r>
      <w:r>
        <w:rPr>
          <w:rFonts w:cs="Times New Roman" w:ascii="Times New Roman" w:hAnsi="Times New Roman"/>
          <w:sz w:val="24"/>
          <w:szCs w:val="24"/>
        </w:rPr>
        <w:t>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Александра Крмпота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Марту Букумиру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Ленку Филиповић.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>2.8.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Барбару Бекић.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2.9.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Ану Кањевац.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>2.10.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Јеремиј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Ковачевића.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2.11.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Петра Петрашиновића.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>2.12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Анђелу Пауновић.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2.13.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Десенку Топаловић.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2.14.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Владимира Гавриловића.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bookmarkStart w:id="3" w:name="_Hlk179459280"/>
      <w:r>
        <w:rPr>
          <w:rFonts w:cs="Times New Roman" w:ascii="Times New Roman" w:hAnsi="Times New Roman"/>
          <w:sz w:val="24"/>
          <w:szCs w:val="24"/>
          <w:lang w:val="sr-RS"/>
        </w:rPr>
        <w:t xml:space="preserve">3.1.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Александера Ковачевића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Бранко Коларић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4" w:name="_Hlk183517731"/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</w:t>
      </w:r>
      <w:bookmarkEnd w:id="4"/>
      <w:r>
        <w:rPr>
          <w:rFonts w:cs="Times New Roman" w:ascii="Times New Roman" w:hAnsi="Times New Roman"/>
          <w:sz w:val="24"/>
          <w:szCs w:val="24"/>
          <w:lang w:val="sr-CS"/>
        </w:rPr>
        <w:t>, 1. референт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Сузана Петровић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нуклеарне науке „Винча“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Зоран Мијић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End w:id="3"/>
      <w:r>
        <w:rPr>
          <w:rFonts w:cs="Times New Roman" w:ascii="Times New Roman" w:hAnsi="Times New Roman"/>
          <w:sz w:val="24"/>
          <w:szCs w:val="24"/>
          <w:lang w:val="sr-CS"/>
        </w:rPr>
        <w:t>научни саветник, Институт за физику у Београду.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3.2.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Ивана Трапарића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Миливоје Ивковић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 1. референт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Биљана Станков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сарадник,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проф. </w:t>
      </w: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Мирослав Кузмановић,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редовни професор Факултета за физичку хемију  Универзитета у Београду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3.3.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др Душана Вудраговића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Антун Балаж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 1. референт,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  <w:lang w:val="sr-CS"/>
        </w:rPr>
        <w:t>, виши научни сарадник,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академик Милан Дамњановић професор емеритус Универзитета у Београду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1/" TargetMode="External"/><Relationship Id="rId3" Type="http://schemas.openxmlformats.org/officeDocument/2006/relationships/hyperlink" Target="https://www.indico.ipb.ac.rs/event/582/attachments/607/3411/Miljan-Dasic---Materijal-dopunjen.pdf" TargetMode="External"/><Relationship Id="rId4" Type="http://schemas.openxmlformats.org/officeDocument/2006/relationships/hyperlink" Target="https://www.indico.ipb.ac.rs/event/582/attachments/607/3410/Miljan-Dasic---Izvestaj-komisije.pdf" TargetMode="External"/><Relationship Id="rId5" Type="http://schemas.openxmlformats.org/officeDocument/2006/relationships/hyperlink" Target="https://www.indico.ipb.ac.rs/event/582/attachments/607/3412/Miljan-Dasic---Rezime-izvestaja.pdf" TargetMode="External"/><Relationship Id="rId6" Type="http://schemas.openxmlformats.org/officeDocument/2006/relationships/hyperlink" Target="https://www.indico.ipb.ac.rs/event/582/attachments/607/3420/Miljan-Dasic---prezentacija.pdf" TargetMode="External"/><Relationship Id="rId7" Type="http://schemas.openxmlformats.org/officeDocument/2006/relationships/hyperlink" Target="https://www.indico.ipb.ac.rs/event/582/attachments/607/3404/Julija-Scepanovic---Materijal-korigovani.pdf" TargetMode="External"/><Relationship Id="rId8" Type="http://schemas.openxmlformats.org/officeDocument/2006/relationships/hyperlink" Target="https://www.indico.ipb.ac.rs/event/582/attachments/607/3403/Julija-Scepanovic---Izvestaj-komisije.pdf" TargetMode="External"/><Relationship Id="rId9" Type="http://schemas.openxmlformats.org/officeDocument/2006/relationships/hyperlink" Target="https://www.indico.ipb.ac.rs/event/582/attachments/607/3405/Julija-Scepanovic---Rezime-izvestaja.pdf" TargetMode="External"/><Relationship Id="rId10" Type="http://schemas.openxmlformats.org/officeDocument/2006/relationships/hyperlink" Target="https://www.indico.ipb.ac.rs/event/582/attachments/607/3409/Mihailo-Djordjevic---Materijal-dopunjen.pdf" TargetMode="External"/><Relationship Id="rId11" Type="http://schemas.openxmlformats.org/officeDocument/2006/relationships/hyperlink" Target="https://www.indico.ipb.ac.rs/event/582/attachments/607/3408/Mihailo-Djordjevic---Izvestaj-komisije.pdf" TargetMode="External"/><Relationship Id="rId12" Type="http://schemas.openxmlformats.org/officeDocument/2006/relationships/hyperlink" Target="https://www.indico.ipb.ac.rs/event/582/attachments/607/3414/Mihailo-Djordjevic---prezentacija.pdf" TargetMode="External"/><Relationship Id="rId13" Type="http://schemas.openxmlformats.org/officeDocument/2006/relationships/hyperlink" Target="https://www.indico.ipb.ac.rs/event/582/attachments/607/3401/Jovana-Jelic---Izvestaj-komisije.pdf" TargetMode="External"/><Relationship Id="rId14" Type="http://schemas.openxmlformats.org/officeDocument/2006/relationships/hyperlink" Target="https://www.indico.ipb.ac.rs/event/582/attachments/607/3402/Jovana-Jelic---prezentacija.pdf" TargetMode="External"/><Relationship Id="rId15" Type="http://schemas.openxmlformats.org/officeDocument/2006/relationships/hyperlink" Target="https://www.indico.ipb.ac.rs/event/582/attachments/607/3396/Aleksa-Dencevski---Izvestaj-komisije.pdf" TargetMode="External"/><Relationship Id="rId16" Type="http://schemas.openxmlformats.org/officeDocument/2006/relationships/hyperlink" Target="https://www.indico.ipb.ac.rs/event/582/attachments/607/3397/Aleksa-Dencevski---prezentacija.pdf" TargetMode="External"/><Relationship Id="rId17" Type="http://schemas.openxmlformats.org/officeDocument/2006/relationships/hyperlink" Target="https://www.indico.ipb.ac.rs/event/582/attachments/607/3407/Marta-Bukumira---Izvestaj-komisije.pdf" TargetMode="External"/><Relationship Id="rId18" Type="http://schemas.openxmlformats.org/officeDocument/2006/relationships/hyperlink" Target="https://www.indico.ipb.ac.rs/event/582/attachments/607/3418/Lenka-Filipovic---Materijal.pdf" TargetMode="External"/><Relationship Id="rId19" Type="http://schemas.openxmlformats.org/officeDocument/2006/relationships/hyperlink" Target="https://www.indico.ipb.ac.rs/event/582/attachments/607/3423/Barbara-Bekic---Materijal.pdf" TargetMode="External"/><Relationship Id="rId20" Type="http://schemas.openxmlformats.org/officeDocument/2006/relationships/hyperlink" Target="https://www.indico.ipb.ac.rs/event/582/attachments/607/3416/Ana-Kanjevac---Materijal.pdf" TargetMode="External"/><Relationship Id="rId21" Type="http://schemas.openxmlformats.org/officeDocument/2006/relationships/hyperlink" Target="https://www.indico.ipb.ac.rs/event/582/attachments/607/3400/Jeremija-Kovacevic---Materijal.pdf" TargetMode="External"/><Relationship Id="rId22" Type="http://schemas.openxmlformats.org/officeDocument/2006/relationships/hyperlink" Target="https://www.indico.ipb.ac.rs/event/582/attachments/607/3413/Petar-Petrasinovic---Materijal.pdf" TargetMode="External"/><Relationship Id="rId23" Type="http://schemas.openxmlformats.org/officeDocument/2006/relationships/hyperlink" Target="https://www.indico.ipb.ac.rs/event/582/attachments/607/3417/Andjela-Paunovic---Materijal.pdf" TargetMode="External"/><Relationship Id="rId24" Type="http://schemas.openxmlformats.org/officeDocument/2006/relationships/hyperlink" Target="https://www.indico.ipb.ac.rs/event/582/attachments/607/3422/Desanka-Topalovic---Materijal.pdf" TargetMode="External"/><Relationship Id="rId25" Type="http://schemas.openxmlformats.org/officeDocument/2006/relationships/hyperlink" Target="https://www.indico.ipb.ac.rs/event/582/attachments/607/3424/Vladimir-Gavrilovic---Materijal.pdf" TargetMode="External"/><Relationship Id="rId26" Type="http://schemas.openxmlformats.org/officeDocument/2006/relationships/hyperlink" Target="https://www.indico.ipb.ac.rs/event/582/attachments/607/3425/Aleksander-Kovacevic---Materijal.pdf" TargetMode="External"/><Relationship Id="rId27" Type="http://schemas.openxmlformats.org/officeDocument/2006/relationships/hyperlink" Target="https://www.indico.ipb.ac.rs/event/582/attachments/607/3426/Aleksander-Kovacevic---Radovi.pdf" TargetMode="External"/><Relationship Id="rId28" Type="http://schemas.openxmlformats.org/officeDocument/2006/relationships/hyperlink" Target="https://www.indico.ipb.ac.rs/event/582/attachments/607/3421/Ivan-Traparic---Materijal.pdf" TargetMode="External"/><Relationship Id="rId29" Type="http://schemas.openxmlformats.org/officeDocument/2006/relationships/hyperlink" Target="https://www.indico.ipb.ac.rs/event/582/attachments/607/3419/Dusan-Vudragovic---Materijal.pdf" TargetMode="External"/><Relationship Id="rId30" Type="http://schemas.openxmlformats.org/officeDocument/2006/relationships/hyperlink" Target="https://www.indico.ipb.ac.rs/event/575/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LibreOffice/7.6.2.1$Linux_X86_64 LibreOffice_project/60$Build-1</Application>
  <AppVersion>15.0000</AppVersion>
  <DocSecurity>0</DocSecurity>
  <Pages>3</Pages>
  <Words>962</Words>
  <Characters>5734</Characters>
  <CharactersWithSpaces>6710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2024-11-06T09:10:00Z</dcterms:created>
  <dc:creator>Vanja pc</dc:creator>
  <dc:description/>
  <dc:language>en-US</dc:language>
  <cp:lastModifiedBy/>
  <dcterms:modified xsi:type="dcterms:W3CDTF">2024-11-27T19:26:07Z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